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e76702"/>
          <w:sz w:val="32"/>
          <w:szCs w:val="32"/>
          <w:u w:color="e76702"/>
          <w14:textFill>
            <w14:solidFill>
              <w14:srgbClr w14:val="E76702"/>
            </w14:solidFill>
          </w14:textFill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outline w:val="0"/>
          <w:color w:val="e76702"/>
          <w:sz w:val="40"/>
          <w:szCs w:val="40"/>
          <w:u w:color="e76702"/>
          <w14:textFill>
            <w14:solidFill>
              <w14:srgbClr w14:val="E7670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>Seznam kompenza</w:t>
      </w:r>
      <w:r>
        <w:rPr>
          <w:rFonts w:ascii="Helvetica" w:hAnsi="Helvetica" w:hint="default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>č</w:t>
      </w:r>
      <w:r>
        <w:rPr>
          <w:rFonts w:ascii="Helvetica" w:hAnsi="Helvetica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>n</w:t>
      </w:r>
      <w:r>
        <w:rPr>
          <w:rFonts w:ascii="Helvetica" w:hAnsi="Helvetica" w:hint="default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>í</w:t>
      </w:r>
      <w:r>
        <w:rPr>
          <w:rFonts w:ascii="Helvetica" w:hAnsi="Helvetica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>ch pom</w:t>
      </w:r>
      <w:r>
        <w:rPr>
          <w:rFonts w:ascii="Helvetica" w:hAnsi="Helvetica" w:hint="default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>ů</w:t>
      </w:r>
      <w:r>
        <w:rPr>
          <w:rFonts w:ascii="Helvetica" w:hAnsi="Helvetica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>cek platn</w:t>
      </w:r>
      <w:r>
        <w:rPr>
          <w:rFonts w:ascii="Helvetica" w:hAnsi="Helvetica" w:hint="default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 xml:space="preserve">ý </w:t>
      </w:r>
      <w:r>
        <w:rPr>
          <w:rFonts w:ascii="Helvetica" w:hAnsi="Helvetica"/>
          <w:b w:val="1"/>
          <w:bCs w:val="1"/>
          <w:outline w:val="0"/>
          <w:color w:val="e76702"/>
          <w:sz w:val="40"/>
          <w:szCs w:val="40"/>
          <w:u w:color="e76702"/>
          <w:rtl w:val="0"/>
          <w:lang w:val="en-US"/>
          <w14:textFill>
            <w14:solidFill>
              <w14:srgbClr w14:val="E76702"/>
            </w14:solidFill>
          </w14:textFill>
        </w:rPr>
        <w:t>od 1.1.2020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outline w:val="0"/>
          <w:color w:val="e76702"/>
          <w:sz w:val="40"/>
          <w:szCs w:val="40"/>
          <w:u w:color="e76702"/>
          <w14:textFill>
            <w14:solidFill>
              <w14:srgbClr w14:val="E76702"/>
            </w14:solidFill>
          </w14:textFill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outline w:val="0"/>
          <w:color w:val="e76702"/>
          <w:sz w:val="32"/>
          <w:szCs w:val="32"/>
          <w:u w:color="e76702"/>
          <w14:textFill>
            <w14:solidFill>
              <w14:srgbClr w14:val="E76702"/>
            </w14:solidFill>
          </w14:textFill>
        </w:rPr>
      </w:pPr>
    </w:p>
    <w:tbl>
      <w:tblPr>
        <w:tblW w:w="72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ce8"/>
        <w:tblLayout w:type="fixed"/>
      </w:tblPr>
      <w:tblGrid>
        <w:gridCol w:w="5104"/>
        <w:gridCol w:w="2126"/>
      </w:tblGrid>
      <w:tr>
        <w:tblPrEx>
          <w:shd w:val="clear" w:color="auto" w:fill="cadce8"/>
        </w:tblPrEx>
        <w:trPr>
          <w:trHeight w:val="739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sz w:val="32"/>
                <w:szCs w:val="32"/>
              </w:rPr>
            </w:pP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 </w:t>
            </w:r>
          </w:p>
          <w:p>
            <w:pPr>
              <w:pStyle w:val="Normal.0"/>
              <w:bidi w:val="0"/>
              <w:spacing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Kompenza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n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 xml:space="preserve">í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pom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ů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cka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e0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Cena K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č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/m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ě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s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í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32"/>
                <w:szCs w:val="32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antidekubitn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í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matrace s kompresorem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300,-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l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ůž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ko polohovac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í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mechanick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é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360,-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l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ůž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ko polohovac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í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elektrick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é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600,-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ž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eb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říč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ek k l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ůž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ku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50,-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chod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 xml:space="preserve">tko 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č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ty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ř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bodov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é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120,-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chod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tko kolov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s ko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ší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kem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chod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tko vysok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s op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ě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rkami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invalidn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í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voz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k mechanick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ý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300,-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n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stavec na WC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90,-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poj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zdn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WC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120,-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ž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idle WC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100,-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seda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č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ka na vanu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90,-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madlo na vanu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30,-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baz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nek k myt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í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vlas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ů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60,-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j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deln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í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stolek plastov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ý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90,-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stolek poj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zdn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ý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k l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>ůž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ku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100,-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hydromas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áž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nohou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100,-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francouzsk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  <w:lang w:val="en-US"/>
              </w:rPr>
              <w:t xml:space="preserve">é </w:t>
            </w: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hole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  <w:lang w:val="en-US"/>
              </w:rPr>
              <w:t>30,-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</w:rPr>
              <w:t>hrazda samostojn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</w:rPr>
              <w:t>á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08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</w:rPr>
              <w:t>120,-</w:t>
            </w:r>
          </w:p>
        </w:tc>
      </w:tr>
      <w:tr>
        <w:tblPrEx>
          <w:shd w:val="clear" w:color="auto" w:fill="cadce8"/>
        </w:tblPrEx>
        <w:trPr>
          <w:trHeight w:val="308" w:hRule="atLeast"/>
        </w:trPr>
        <w:tc>
          <w:tcPr>
            <w:tcW w:type="dxa" w:w="5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 Light" w:hAnsi="Calibri Light"/>
                <w:sz w:val="28"/>
                <w:szCs w:val="28"/>
                <w:rtl w:val="0"/>
              </w:rPr>
              <w:t>postranice k l</w:t>
            </w:r>
            <w:r>
              <w:rPr>
                <w:rFonts w:ascii="Calibri Light" w:hAnsi="Calibri Light" w:hint="default"/>
                <w:sz w:val="28"/>
                <w:szCs w:val="28"/>
                <w:rtl w:val="0"/>
              </w:rPr>
              <w:t>ůž</w:t>
            </w:r>
            <w:r>
              <w:rPr>
                <w:rFonts w:ascii="Calibri Light" w:hAnsi="Calibri Light"/>
                <w:sz w:val="28"/>
                <w:szCs w:val="28"/>
                <w:rtl w:val="0"/>
              </w:rPr>
              <w:t xml:space="preserve">ku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 Light" w:hAnsi="Calibri Light"/>
                <w:sz w:val="28"/>
                <w:szCs w:val="28"/>
                <w:rtl w:val="0"/>
              </w:rPr>
              <w:t>50,-</w:t>
            </w:r>
          </w:p>
        </w:tc>
      </w:tr>
    </w:tbl>
    <w:p>
      <w:pPr>
        <w:pStyle w:val="Normal.0"/>
        <w:jc w:val="center"/>
      </w:pPr>
    </w:p>
    <w:sectPr>
      <w:headerReference w:type="default" r:id="rId4"/>
      <w:footerReference w:type="default" r:id="rId5"/>
      <w:pgSz w:w="11900" w:h="16840" w:orient="portrait"/>
      <w:pgMar w:top="1417" w:right="850" w:bottom="1701" w:left="85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-10849</wp:posOffset>
          </wp:positionH>
          <wp:positionV relativeFrom="page">
            <wp:posOffset>-168</wp:posOffset>
          </wp:positionV>
          <wp:extent cx="7560001" cy="10693742"/>
          <wp:effectExtent l="0" t="0" r="0" b="0"/>
          <wp:wrapNone/>
          <wp:docPr id="1073741825" name="officeArt object" descr="hlavickovy_papir_pecovatels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_papir_pecovatelska.png" descr="hlavickovy_papir_pecovatels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0" t="0" r="40" b="0"/>
                  <a:stretch>
                    <a:fillRect/>
                  </a:stretch>
                </pic:blipFill>
                <pic:spPr>
                  <a:xfrm>
                    <a:off x="0" y="0"/>
                    <a:ext cx="7560001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06_New_Photo">
  <a:themeElements>
    <a:clrScheme name="06_New_Photo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